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27487" w:rsidRPr="00B326D2" w:rsidTr="00565BAE">
        <w:tc>
          <w:tcPr>
            <w:tcW w:w="9396" w:type="dxa"/>
            <w:shd w:val="clear" w:color="auto" w:fill="00B050"/>
          </w:tcPr>
          <w:p w:rsidR="00327487" w:rsidRPr="00B326D2" w:rsidRDefault="00327487" w:rsidP="00565B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b/>
                <w:sz w:val="24"/>
                <w:szCs w:val="24"/>
              </w:rPr>
              <w:t>List of known praefecti praetorio Orientis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Pompeius Probus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Ablabius (329-337/338)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Septimius Acindynus (338–340)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Philippus (344–351)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 xml:space="preserve">Thalassius (351 - 354) 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Domitianus (354)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Strategius Musonianus (354–358)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Hermogenes (358-360)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Helpidius (360)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Saturninius Secundus Salutius (361 until some years into the reign of Valentinian)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Nebridius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Domitius Modestus (369–377)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Quintus Clodius Hermogenianus Olybrius (379)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Neoterius (380-381)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Maternus Cynegius (384–388)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Eutolmius Tatianus (388–392)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Rufinus (392, September 10 – 395, November 27)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Caesarius (1st time, 395, November 30 – 397, July 13)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Eutychianus (1st time, 397, September 4 – 399, July 25)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Aurelianus (1st time, 399, August 17 – October 2)</w:t>
            </w:r>
            <w:hyperlink r:id="rId6" w:anchor="cite_note-3" w:history="1">
              <w:r w:rsidRPr="00B326D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[3]</w:t>
              </w:r>
            </w:hyperlink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possibly Eutychianus (2nd time, 399, December 11 – 400, July 12)</w:t>
            </w:r>
            <w:hyperlink r:id="rId7" w:anchor="cite_note-4" w:history="1">
              <w:r w:rsidRPr="00B326D2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[4]</w:t>
              </w:r>
            </w:hyperlink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Caesarius (2nd time, 400–403)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Eutychianus (3rd time, 404–405)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Anthemius (405–414)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Monaxius (1st time, 10 May – 30 November 414)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Aurelianus (2nd time, 414–416)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Monaxius (2nd time, 26 August 416 – 27 May 420)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Eustathius (420–422)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Asclepiodotus (423–425)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Aetius (425)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Hierius (1st time, 425–428)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Florentius (1st time, 428–430)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Antiochus Chuzon (430–431)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Rufinus (431–432)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Hierius (2nd time, 432)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Taurus (1st time, 433–434)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Anthemius Isidorus (435–436)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Darius (436–437)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Florentius (2nd time, c. 438–439)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Taurus Seleucus Cyrus (439–441)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Thomas (442)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Apollonius (442–443)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Zoilus (444)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Hermocrates (444)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Flavius Taurus (2nd time, 445)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Constantinus (first term, c. 447)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Antiochus (448)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Florentius Romanus Protogenes (448–449)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Hormisdas (449–450)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Palladius (450–455)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Constantinus (second term, 456)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Constantinus (third term, 459)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Antoninus Messala Vivianus (459–460)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Pusaeus (465)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Amasius (c. 469)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Matronianus (491)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Hierius (494–496)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Euphemius (496)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Polycarpus (498)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Constantine (1st time, 502)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Appion (503)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Leontius (503–504)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Constantine (2nd time, 505)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Eustathius (505–506)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Zoticus (511–512)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Marinus (1st time, c. 512–515)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Sergius (517)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Marinus (2nd time, 519)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Demosthenes (520–524)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Archelaus (524–527)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Basilides (c. 527)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Atarbius (c. 528)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Iulianus (530–531)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John the Cappadocian (1st time, 531–532)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Phokas (533)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John the Cappadocian (2nd time, 533–541)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Comitas Theodorus Bassus (c. 541) as John's deputy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Peter Barsymes (1st time, 543–546)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Flavius Comitas Theodorus Bassus (c. 548)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Addaeus (c. 551)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Hephaestus (551–552)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Areobindus (c. 553)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Peter Barsymes (2nd time, 555–562)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Diomedes (c. 572)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Georgius (c. 598)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FFFF00"/>
          </w:tcPr>
          <w:p w:rsidR="00327487" w:rsidRPr="00B326D2" w:rsidRDefault="00327487" w:rsidP="00565B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326D2">
              <w:rPr>
                <w:rFonts w:ascii="Times New Roman" w:hAnsi="Times New Roman" w:cs="Times New Roman"/>
                <w:sz w:val="24"/>
                <w:szCs w:val="24"/>
              </w:rPr>
              <w:t>Constantine Lardys (c. 602)</w:t>
            </w:r>
          </w:p>
        </w:tc>
      </w:tr>
      <w:tr w:rsidR="00327487" w:rsidRPr="00B326D2" w:rsidTr="00565BAE">
        <w:tc>
          <w:tcPr>
            <w:tcW w:w="9396" w:type="dxa"/>
            <w:shd w:val="clear" w:color="auto" w:fill="00B0F0"/>
          </w:tcPr>
          <w:p w:rsidR="00327487" w:rsidRPr="00B326D2" w:rsidRDefault="00327487" w:rsidP="00565B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81">
              <w:rPr>
                <w:noProof/>
              </w:rPr>
              <w:lastRenderedPageBreak/>
              <w:drawing>
                <wp:inline distT="0" distB="0" distL="0" distR="0" wp14:anchorId="72879929" wp14:editId="570BBBF8">
                  <wp:extent cx="5324475" cy="5648325"/>
                  <wp:effectExtent l="0" t="0" r="9525" b="9525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564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487" w:rsidRPr="009B2881" w:rsidTr="00565BAE">
        <w:tc>
          <w:tcPr>
            <w:tcW w:w="9396" w:type="dxa"/>
            <w:shd w:val="clear" w:color="auto" w:fill="00B0F0"/>
          </w:tcPr>
          <w:p w:rsidR="00327487" w:rsidRPr="009B2881" w:rsidRDefault="00327487" w:rsidP="00565BAE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221426" wp14:editId="546BD676">
                  <wp:extent cx="5067300" cy="6858000"/>
                  <wp:effectExtent l="0" t="0" r="0" b="0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68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487" w:rsidTr="00565BAE">
        <w:tc>
          <w:tcPr>
            <w:tcW w:w="9396" w:type="dxa"/>
            <w:shd w:val="clear" w:color="auto" w:fill="00B0F0"/>
          </w:tcPr>
          <w:p w:rsidR="00327487" w:rsidRDefault="00327487" w:rsidP="00565BAE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30C5FD" wp14:editId="7528253E">
                  <wp:extent cx="4857750" cy="1695450"/>
                  <wp:effectExtent l="0" t="0" r="0" b="0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07C6" w:rsidRDefault="008007C6"/>
    <w:p w:rsidR="00327487" w:rsidRDefault="00327487"/>
    <w:p w:rsidR="00327487" w:rsidRDefault="00327487" w:rsidP="00327487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F0166">
        <w:rPr>
          <w:rFonts w:ascii="Arial" w:hAnsi="Arial" w:cs="Arial"/>
          <w:color w:val="0000CC"/>
          <w:sz w:val="15"/>
          <w:szCs w:val="15"/>
        </w:rPr>
        <w:fldChar w:fldCharType="begin"/>
      </w:r>
      <w:r w:rsidR="00EF016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EF016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D0387">
        <w:rPr>
          <w:rFonts w:ascii="Arial" w:hAnsi="Arial" w:cs="Arial"/>
          <w:color w:val="0000CC"/>
          <w:sz w:val="15"/>
          <w:szCs w:val="15"/>
        </w:rPr>
        <w:fldChar w:fldCharType="begin"/>
      </w:r>
      <w:r w:rsidR="005D038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D038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</w:instrText>
      </w:r>
      <w:r w:rsidR="005D0387">
        <w:rPr>
          <w:rFonts w:ascii="Arial" w:hAnsi="Arial" w:cs="Arial"/>
          <w:color w:val="0000CC"/>
          <w:sz w:val="15"/>
          <w:szCs w:val="15"/>
        </w:rPr>
        <w:instrText>MATINET</w:instrText>
      </w:r>
      <w:r w:rsidR="005D038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D038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D0387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="005D0387">
        <w:rPr>
          <w:rFonts w:ascii="Arial" w:hAnsi="Arial" w:cs="Arial"/>
          <w:color w:val="0000CC"/>
          <w:sz w:val="15"/>
          <w:szCs w:val="15"/>
        </w:rPr>
        <w:fldChar w:fldCharType="end"/>
      </w:r>
      <w:r w:rsidR="00EF0166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D04A4C" w:rsidRDefault="00D04A4C" w:rsidP="00327487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04A4C" w:rsidRPr="00205110" w:rsidTr="00F91F84">
        <w:tc>
          <w:tcPr>
            <w:tcW w:w="1838" w:type="dxa"/>
            <w:shd w:val="clear" w:color="auto" w:fill="00B050"/>
          </w:tcPr>
          <w:p w:rsidR="00D04A4C" w:rsidRPr="00205110" w:rsidRDefault="00D04A4C" w:rsidP="00F91F84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D04A4C" w:rsidRDefault="00D04A4C" w:rsidP="00327487">
      <w:pPr>
        <w:jc w:val="center"/>
      </w:pPr>
      <w:bookmarkStart w:id="0" w:name="_GoBack"/>
      <w:bookmarkEnd w:id="0"/>
    </w:p>
    <w:sectPr w:rsidR="00D04A4C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87" w:rsidRDefault="005D0387" w:rsidP="00B94A70">
      <w:pPr>
        <w:spacing w:after="0" w:line="240" w:lineRule="auto"/>
      </w:pPr>
      <w:r>
        <w:separator/>
      </w:r>
    </w:p>
  </w:endnote>
  <w:endnote w:type="continuationSeparator" w:id="0">
    <w:p w:rsidR="005D0387" w:rsidRDefault="005D0387" w:rsidP="00B9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87" w:rsidRDefault="005D0387" w:rsidP="00B94A70">
      <w:pPr>
        <w:spacing w:after="0" w:line="240" w:lineRule="auto"/>
      </w:pPr>
      <w:r>
        <w:separator/>
      </w:r>
    </w:p>
  </w:footnote>
  <w:footnote w:type="continuationSeparator" w:id="0">
    <w:p w:rsidR="005D0387" w:rsidRDefault="005D0387" w:rsidP="00B9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2268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4A70" w:rsidRDefault="00B94A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A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4A70" w:rsidRDefault="00B94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05"/>
    <w:rsid w:val="00327487"/>
    <w:rsid w:val="005D0387"/>
    <w:rsid w:val="006D0E05"/>
    <w:rsid w:val="008007C6"/>
    <w:rsid w:val="00B94A70"/>
    <w:rsid w:val="00D04A4C"/>
    <w:rsid w:val="00E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4560"/>
  <w15:chartTrackingRefBased/>
  <w15:docId w15:val="{78B8B7F2-5072-4398-B6D6-BBCB1979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74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4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A70"/>
  </w:style>
  <w:style w:type="paragraph" w:styleId="Footer">
    <w:name w:val="footer"/>
    <w:basedOn w:val="Normal"/>
    <w:link w:val="FooterChar"/>
    <w:uiPriority w:val="99"/>
    <w:unhideWhenUsed/>
    <w:rsid w:val="00B94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Praetorian_prefecture_of_the_East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raetorian_prefecture_of_the_East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2784</Words>
  <Characters>15870</Characters>
  <Application>Microsoft Office Word</Application>
  <DocSecurity>0</DocSecurity>
  <Lines>132</Lines>
  <Paragraphs>37</Paragraphs>
  <ScaleCrop>false</ScaleCrop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2024-04-20T13:20:00Z</dcterms:created>
  <dcterms:modified xsi:type="dcterms:W3CDTF">2024-04-23T05:20:00Z</dcterms:modified>
</cp:coreProperties>
</file>